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5D" w:rsidRDefault="003B495D" w:rsidP="003B495D">
      <w:pPr>
        <w:ind w:left="6024" w:firstLine="348"/>
        <w:jc w:val="right"/>
      </w:pPr>
      <w:r w:rsidRPr="003A1081">
        <w:t>Приложение</w:t>
      </w:r>
    </w:p>
    <w:p w:rsidR="003B495D" w:rsidRDefault="00DC10B6" w:rsidP="003B495D">
      <w:pPr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315pt;margin-top:2.15pt;width:163.3pt;height:98.7pt;z-index:251658240" strokecolor="white">
            <v:stroke dashstyle="1 1" endcap="round"/>
            <v:textbox style="mso-next-textbox:#_x0000_s1026">
              <w:txbxContent>
                <w:p w:rsidR="003B495D" w:rsidRPr="009C600E" w:rsidRDefault="003B495D" w:rsidP="003B495D">
                  <w:r w:rsidRPr="009C600E">
                    <w:t>Утверждено</w:t>
                  </w:r>
                </w:p>
                <w:p w:rsidR="003B495D" w:rsidRPr="009C600E" w:rsidRDefault="003B495D" w:rsidP="003B495D">
                  <w:r w:rsidRPr="009C600E">
                    <w:t xml:space="preserve">приказом департамента </w:t>
                  </w:r>
                </w:p>
                <w:p w:rsidR="003B495D" w:rsidRPr="009C600E" w:rsidRDefault="003B495D" w:rsidP="003B495D">
                  <w:r w:rsidRPr="009C600E">
                    <w:t xml:space="preserve">образования и науки </w:t>
                  </w:r>
                </w:p>
                <w:p w:rsidR="003B495D" w:rsidRPr="009C600E" w:rsidRDefault="003B495D" w:rsidP="003B495D">
                  <w:r w:rsidRPr="009C600E">
                    <w:t>Костромской области</w:t>
                  </w:r>
                </w:p>
                <w:p w:rsidR="003B495D" w:rsidRPr="009C600E" w:rsidRDefault="003B495D" w:rsidP="003B495D">
                  <w:r w:rsidRPr="009C600E">
                    <w:t>от___</w:t>
                  </w:r>
                  <w:r w:rsidR="00092949">
                    <w:t>_</w:t>
                  </w:r>
                  <w:r w:rsidRPr="009C600E">
                    <w:t>__</w:t>
                  </w:r>
                  <w:r>
                    <w:t>_</w:t>
                  </w:r>
                  <w:r w:rsidRPr="009C600E">
                    <w:t>__</w:t>
                  </w:r>
                  <w:r w:rsidR="00092949">
                    <w:t xml:space="preserve"> 2016 г.  №____</w:t>
                  </w:r>
                </w:p>
              </w:txbxContent>
            </v:textbox>
            <w10:wrap type="square"/>
          </v:rect>
        </w:pict>
      </w:r>
    </w:p>
    <w:p w:rsidR="003B495D" w:rsidRDefault="003B495D" w:rsidP="003B495D">
      <w:pPr>
        <w:jc w:val="center"/>
        <w:rPr>
          <w:b/>
        </w:rPr>
      </w:pPr>
    </w:p>
    <w:p w:rsidR="003B495D" w:rsidRDefault="003B495D" w:rsidP="003B495D">
      <w:pPr>
        <w:jc w:val="center"/>
        <w:rPr>
          <w:b/>
        </w:rPr>
      </w:pPr>
    </w:p>
    <w:p w:rsidR="003B495D" w:rsidRDefault="003B495D" w:rsidP="003B495D">
      <w:pPr>
        <w:jc w:val="center"/>
        <w:rPr>
          <w:b/>
        </w:rPr>
      </w:pPr>
    </w:p>
    <w:p w:rsidR="003B495D" w:rsidRDefault="003B495D" w:rsidP="003B495D">
      <w:pPr>
        <w:jc w:val="center"/>
        <w:rPr>
          <w:b/>
        </w:rPr>
      </w:pPr>
    </w:p>
    <w:p w:rsidR="003B495D" w:rsidRDefault="003B495D" w:rsidP="003B495D">
      <w:pPr>
        <w:jc w:val="center"/>
        <w:rPr>
          <w:b/>
        </w:rPr>
      </w:pPr>
    </w:p>
    <w:p w:rsidR="003B495D" w:rsidRDefault="003B495D" w:rsidP="003B495D">
      <w:pPr>
        <w:pStyle w:val="A4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73AC5" w:rsidRPr="00B436FF" w:rsidRDefault="00473AC5" w:rsidP="00473AC5">
      <w:pPr>
        <w:ind w:left="5220"/>
        <w:jc w:val="both"/>
        <w:rPr>
          <w:b/>
          <w:bCs/>
        </w:rPr>
      </w:pPr>
    </w:p>
    <w:p w:rsidR="00522553" w:rsidRPr="00B436FF" w:rsidRDefault="00522553" w:rsidP="00522553">
      <w:pPr>
        <w:jc w:val="center"/>
        <w:rPr>
          <w:b/>
          <w:bCs/>
        </w:rPr>
      </w:pPr>
      <w:r w:rsidRPr="00B436FF">
        <w:rPr>
          <w:b/>
          <w:bCs/>
        </w:rPr>
        <w:t xml:space="preserve">ПОЛОЖЕНИЕ </w:t>
      </w:r>
    </w:p>
    <w:p w:rsidR="002D39CE" w:rsidRPr="00B436FF" w:rsidRDefault="000F7128" w:rsidP="00522553">
      <w:pPr>
        <w:ind w:firstLine="360"/>
        <w:jc w:val="center"/>
        <w:rPr>
          <w:b/>
          <w:bCs/>
        </w:rPr>
      </w:pPr>
      <w:r>
        <w:rPr>
          <w:b/>
          <w:bCs/>
        </w:rPr>
        <w:t>О</w:t>
      </w:r>
      <w:r w:rsidR="006C7AAB" w:rsidRPr="00B436FF">
        <w:rPr>
          <w:b/>
          <w:bCs/>
        </w:rPr>
        <w:t xml:space="preserve"> </w:t>
      </w:r>
      <w:r w:rsidR="00522553" w:rsidRPr="00B436FF">
        <w:rPr>
          <w:b/>
          <w:bCs/>
        </w:rPr>
        <w:t xml:space="preserve">ЧЕМПИОНАТЕ КОСТРОМСКОЙ ОБЛАСТИ   </w:t>
      </w:r>
    </w:p>
    <w:p w:rsidR="00522553" w:rsidRPr="00B436FF" w:rsidRDefault="00522553" w:rsidP="00522553">
      <w:pPr>
        <w:ind w:firstLine="360"/>
        <w:jc w:val="center"/>
        <w:rPr>
          <w:b/>
          <w:bCs/>
        </w:rPr>
      </w:pPr>
      <w:r w:rsidRPr="00B436FF">
        <w:rPr>
          <w:b/>
          <w:bCs/>
        </w:rPr>
        <w:t xml:space="preserve">ПО </w:t>
      </w:r>
      <w:r w:rsidR="006C7AAB" w:rsidRPr="00B436FF">
        <w:rPr>
          <w:b/>
          <w:bCs/>
        </w:rPr>
        <w:t xml:space="preserve">ДЕЛОВЫМ ИГРАМ  СРЕДИ </w:t>
      </w:r>
      <w:r w:rsidR="003B495D">
        <w:rPr>
          <w:b/>
          <w:bCs/>
        </w:rPr>
        <w:t>ОБУЧАЮЩИХСЯ</w:t>
      </w:r>
      <w:r w:rsidR="006C7AAB" w:rsidRPr="00B436FF">
        <w:rPr>
          <w:b/>
          <w:bCs/>
        </w:rPr>
        <w:t xml:space="preserve">  9</w:t>
      </w:r>
      <w:r w:rsidRPr="00B436FF">
        <w:rPr>
          <w:b/>
          <w:bCs/>
        </w:rPr>
        <w:t>-11 КЛАССОВ ОБЩЕОБРАЗОВАТЕЛ</w:t>
      </w:r>
      <w:r w:rsidR="002D39CE" w:rsidRPr="00B436FF">
        <w:rPr>
          <w:b/>
          <w:bCs/>
        </w:rPr>
        <w:t xml:space="preserve">ЬНЫХ  </w:t>
      </w:r>
      <w:r w:rsidR="003B495D">
        <w:rPr>
          <w:b/>
          <w:bCs/>
        </w:rPr>
        <w:t>ОРГАНИЗАЦИЙ</w:t>
      </w:r>
      <w:r w:rsidR="002D39CE" w:rsidRPr="00B436FF">
        <w:rPr>
          <w:b/>
          <w:bCs/>
        </w:rPr>
        <w:t xml:space="preserve"> </w:t>
      </w:r>
      <w:r w:rsidR="006C7AAB" w:rsidRPr="00B436FF">
        <w:rPr>
          <w:b/>
          <w:bCs/>
        </w:rPr>
        <w:t xml:space="preserve"> И СТУДЕНТОВ 1-2 КУРСОВ </w:t>
      </w:r>
      <w:r w:rsidR="003B495D">
        <w:rPr>
          <w:b/>
          <w:bCs/>
        </w:rPr>
        <w:t>УЧРЕЖДЕНИЙ ВЫСШЕГО ОБРАЗОВАНИЯ</w:t>
      </w:r>
    </w:p>
    <w:p w:rsidR="00522553" w:rsidRPr="00B436FF" w:rsidRDefault="00522553" w:rsidP="00522553">
      <w:pPr>
        <w:ind w:firstLine="360"/>
        <w:jc w:val="center"/>
        <w:rPr>
          <w:b/>
          <w:bCs/>
        </w:rPr>
      </w:pPr>
    </w:p>
    <w:p w:rsidR="00522553" w:rsidRPr="00B436FF" w:rsidRDefault="00522553" w:rsidP="00522553">
      <w:pPr>
        <w:numPr>
          <w:ilvl w:val="0"/>
          <w:numId w:val="2"/>
        </w:numPr>
        <w:jc w:val="center"/>
        <w:rPr>
          <w:b/>
          <w:bCs/>
        </w:rPr>
      </w:pPr>
      <w:r w:rsidRPr="00B436FF">
        <w:rPr>
          <w:b/>
          <w:bCs/>
        </w:rPr>
        <w:t>Общие положения</w:t>
      </w:r>
    </w:p>
    <w:p w:rsidR="00522553" w:rsidRPr="00B436FF" w:rsidRDefault="000F7128" w:rsidP="00092949">
      <w:pPr>
        <w:ind w:firstLine="567"/>
        <w:jc w:val="both"/>
      </w:pPr>
      <w:r>
        <w:t>Настоящее Положение о</w:t>
      </w:r>
      <w:r w:rsidR="00522553" w:rsidRPr="00B436FF">
        <w:t xml:space="preserve"> Чемпионате Костромской области по деловым играм (далее - положение) определяет порядок организации и проведения Чемпионата, его организационное и методическое обеспечение, порядок участия в чемпионате участников и порядок определения победителей.</w:t>
      </w:r>
    </w:p>
    <w:p w:rsidR="00522553" w:rsidRPr="00B436FF" w:rsidRDefault="00522553" w:rsidP="00092949">
      <w:pPr>
        <w:ind w:firstLine="567"/>
        <w:jc w:val="both"/>
      </w:pPr>
      <w:r w:rsidRPr="00B436FF">
        <w:t>Чемпионат организует и проводит Департамент образования и науки Костромской о</w:t>
      </w:r>
      <w:r w:rsidR="006C7AAB" w:rsidRPr="00B436FF">
        <w:t xml:space="preserve">бласти, </w:t>
      </w:r>
      <w:r w:rsidR="003B495D">
        <w:t>государственное казенное учреждение дополнительного образования Костромской области</w:t>
      </w:r>
      <w:r w:rsidR="000F7128">
        <w:t xml:space="preserve"> </w:t>
      </w:r>
      <w:r w:rsidR="003B495D">
        <w:t>«Дворец творчества»</w:t>
      </w:r>
      <w:r w:rsidR="00E9319A">
        <w:t>.</w:t>
      </w:r>
    </w:p>
    <w:p w:rsidR="00522553" w:rsidRPr="00B436FF" w:rsidRDefault="00522553" w:rsidP="00092949">
      <w:pPr>
        <w:ind w:firstLine="567"/>
        <w:jc w:val="both"/>
      </w:pPr>
      <w:r w:rsidRPr="00B436FF">
        <w:t>Основными целями и задачами чемпионата являются:</w:t>
      </w:r>
    </w:p>
    <w:p w:rsidR="00522553" w:rsidRPr="00B436FF" w:rsidRDefault="00522553" w:rsidP="00092949">
      <w:pPr>
        <w:numPr>
          <w:ilvl w:val="0"/>
          <w:numId w:val="1"/>
        </w:numPr>
        <w:tabs>
          <w:tab w:val="clear" w:pos="786"/>
          <w:tab w:val="left" w:pos="0"/>
        </w:tabs>
        <w:ind w:left="0" w:firstLine="567"/>
        <w:jc w:val="both"/>
        <w:rPr>
          <w:b/>
          <w:bCs/>
        </w:rPr>
      </w:pPr>
      <w:r w:rsidRPr="00B436FF">
        <w:t>углубление и закрепление теоретических знаний и практических навыков подростков в области экономики;</w:t>
      </w:r>
    </w:p>
    <w:p w:rsidR="00522553" w:rsidRPr="00B436FF" w:rsidRDefault="00522553" w:rsidP="00092949">
      <w:pPr>
        <w:numPr>
          <w:ilvl w:val="0"/>
          <w:numId w:val="1"/>
        </w:numPr>
        <w:tabs>
          <w:tab w:val="clear" w:pos="786"/>
          <w:tab w:val="left" w:pos="0"/>
        </w:tabs>
        <w:ind w:left="0" w:firstLine="567"/>
        <w:jc w:val="both"/>
      </w:pPr>
      <w:r w:rsidRPr="00B436FF">
        <w:t>привлечение внимания органов образования, педагогов, коммерческих и некоммерческих организаций, родителей к необходимости получения подростками практических навыков для адаптации в условиях рыночной экономики;</w:t>
      </w:r>
    </w:p>
    <w:p w:rsidR="00522553" w:rsidRPr="00B436FF" w:rsidRDefault="00522553" w:rsidP="00092949">
      <w:pPr>
        <w:numPr>
          <w:ilvl w:val="0"/>
          <w:numId w:val="1"/>
        </w:numPr>
        <w:tabs>
          <w:tab w:val="clear" w:pos="786"/>
          <w:tab w:val="left" w:pos="0"/>
        </w:tabs>
        <w:ind w:left="0" w:firstLine="567"/>
        <w:jc w:val="both"/>
      </w:pPr>
      <w:r w:rsidRPr="00B436FF">
        <w:t>привлечение внимания заинтересованных лиц к использованию деловых игр, как эффективной технологии для получения теоретических и прикладных навыков в сфере экономики и бизнеса;</w:t>
      </w:r>
    </w:p>
    <w:p w:rsidR="00522553" w:rsidRPr="00B436FF" w:rsidRDefault="00522553" w:rsidP="00092949">
      <w:pPr>
        <w:numPr>
          <w:ilvl w:val="0"/>
          <w:numId w:val="1"/>
        </w:numPr>
        <w:tabs>
          <w:tab w:val="clear" w:pos="786"/>
          <w:tab w:val="left" w:pos="0"/>
        </w:tabs>
        <w:ind w:left="0" w:firstLine="567"/>
        <w:jc w:val="both"/>
      </w:pPr>
      <w:r w:rsidRPr="00B436FF">
        <w:t xml:space="preserve">способствовать установлению взаимных контактов и обмену опытом между образовательными организациями </w:t>
      </w:r>
      <w:r w:rsidR="003B495D">
        <w:t>других</w:t>
      </w:r>
      <w:r w:rsidRPr="00B436FF">
        <w:t xml:space="preserve"> регионов;</w:t>
      </w:r>
    </w:p>
    <w:p w:rsidR="00522553" w:rsidRPr="00B436FF" w:rsidRDefault="00522553" w:rsidP="00092949">
      <w:pPr>
        <w:numPr>
          <w:ilvl w:val="0"/>
          <w:numId w:val="1"/>
        </w:numPr>
        <w:tabs>
          <w:tab w:val="clear" w:pos="786"/>
          <w:tab w:val="left" w:pos="0"/>
        </w:tabs>
        <w:ind w:left="0" w:firstLine="567"/>
        <w:jc w:val="both"/>
      </w:pPr>
      <w:r w:rsidRPr="00B436FF">
        <w:t xml:space="preserve">способствовать установлению неформальных дружеских контактов между </w:t>
      </w:r>
      <w:r w:rsidR="003B495D">
        <w:t>обучающимися</w:t>
      </w:r>
      <w:r w:rsidRPr="00B436FF">
        <w:t>, педагогами различных районов Костромской области.</w:t>
      </w:r>
    </w:p>
    <w:p w:rsidR="00522553" w:rsidRPr="00B436FF" w:rsidRDefault="00522553" w:rsidP="00092949">
      <w:pPr>
        <w:ind w:firstLine="567"/>
        <w:jc w:val="both"/>
      </w:pPr>
      <w:r w:rsidRPr="00B436FF">
        <w:t>В Чемпиона</w:t>
      </w:r>
      <w:r w:rsidR="00F96260" w:rsidRPr="00B436FF">
        <w:t xml:space="preserve">те принимают участие </w:t>
      </w:r>
      <w:r w:rsidR="003B495D">
        <w:t>обучающиеся</w:t>
      </w:r>
      <w:r w:rsidR="00F96260" w:rsidRPr="00B436FF">
        <w:t xml:space="preserve"> 9</w:t>
      </w:r>
      <w:r w:rsidRPr="00B436FF">
        <w:t>-11 классов</w:t>
      </w:r>
      <w:r w:rsidR="00F96260" w:rsidRPr="00B436FF">
        <w:t xml:space="preserve">, а также студенты 1-2 курсов </w:t>
      </w:r>
      <w:r w:rsidR="003B495D">
        <w:t>учреждений высшего образования</w:t>
      </w:r>
      <w:r w:rsidRPr="00B436FF">
        <w:t xml:space="preserve">. </w:t>
      </w:r>
    </w:p>
    <w:p w:rsidR="00522553" w:rsidRPr="00B436FF" w:rsidRDefault="00522553" w:rsidP="00522553">
      <w:pPr>
        <w:ind w:firstLine="360"/>
        <w:jc w:val="both"/>
      </w:pPr>
    </w:p>
    <w:p w:rsidR="00522553" w:rsidRPr="00B436FF" w:rsidRDefault="00522553" w:rsidP="00522553">
      <w:pPr>
        <w:pStyle w:val="Heading1"/>
        <w:spacing w:before="0" w:after="0"/>
        <w:ind w:firstLine="360"/>
        <w:jc w:val="center"/>
        <w:rPr>
          <w:rFonts w:ascii="Times New Roman" w:hAnsi="Times New Roman" w:cs="Times New Roman"/>
        </w:rPr>
      </w:pPr>
      <w:r w:rsidRPr="00B436FF">
        <w:rPr>
          <w:rFonts w:ascii="Times New Roman" w:hAnsi="Times New Roman" w:cs="Times New Roman"/>
        </w:rPr>
        <w:t xml:space="preserve">2. Сроки и система Чемпионата  </w:t>
      </w:r>
    </w:p>
    <w:p w:rsidR="00522553" w:rsidRPr="00B436FF" w:rsidRDefault="00522553" w:rsidP="00522553">
      <w:pPr>
        <w:ind w:firstLine="360"/>
        <w:jc w:val="both"/>
      </w:pPr>
      <w:r w:rsidRPr="00B436FF">
        <w:rPr>
          <w:b/>
        </w:rPr>
        <w:t>1</w:t>
      </w:r>
      <w:r w:rsidRPr="00B436FF">
        <w:t xml:space="preserve"> </w:t>
      </w:r>
      <w:r w:rsidRPr="00B436FF">
        <w:rPr>
          <w:b/>
        </w:rPr>
        <w:t>этап</w:t>
      </w:r>
      <w:r w:rsidRPr="00B436FF">
        <w:t xml:space="preserve"> </w:t>
      </w:r>
      <w:r w:rsidR="00F45A34" w:rsidRPr="00B436FF">
        <w:t>(Полуфинал</w:t>
      </w:r>
      <w:r w:rsidR="002D39CE" w:rsidRPr="00B436FF">
        <w:t xml:space="preserve">) </w:t>
      </w:r>
      <w:r w:rsidR="003B495D">
        <w:t>Ч</w:t>
      </w:r>
      <w:r w:rsidRPr="00B436FF">
        <w:t xml:space="preserve">емпионата пройдет </w:t>
      </w:r>
      <w:r w:rsidR="00F45A34" w:rsidRPr="00B436FF">
        <w:rPr>
          <w:b/>
        </w:rPr>
        <w:t>4</w:t>
      </w:r>
      <w:r w:rsidRPr="00B436FF">
        <w:t xml:space="preserve"> </w:t>
      </w:r>
      <w:r w:rsidRPr="00B436FF">
        <w:rPr>
          <w:b/>
        </w:rPr>
        <w:t>декабря</w:t>
      </w:r>
      <w:r w:rsidRPr="00B436FF">
        <w:t xml:space="preserve"> </w:t>
      </w:r>
      <w:r w:rsidRPr="00B436FF">
        <w:rPr>
          <w:b/>
        </w:rPr>
        <w:t>20</w:t>
      </w:r>
      <w:r w:rsidR="002D39CE" w:rsidRPr="00B436FF">
        <w:rPr>
          <w:b/>
        </w:rPr>
        <w:t>1</w:t>
      </w:r>
      <w:r w:rsidR="00F45A34" w:rsidRPr="00B436FF">
        <w:rPr>
          <w:b/>
        </w:rPr>
        <w:t>6</w:t>
      </w:r>
      <w:r w:rsidRPr="00B436FF">
        <w:t xml:space="preserve">. </w:t>
      </w:r>
    </w:p>
    <w:p w:rsidR="00522553" w:rsidRPr="00B436FF" w:rsidRDefault="00522553" w:rsidP="00522553">
      <w:pPr>
        <w:ind w:firstLine="360"/>
        <w:jc w:val="both"/>
      </w:pPr>
      <w:r w:rsidRPr="00B436FF">
        <w:rPr>
          <w:b/>
        </w:rPr>
        <w:t>1</w:t>
      </w:r>
      <w:r w:rsidRPr="00B436FF">
        <w:t xml:space="preserve"> </w:t>
      </w:r>
      <w:r w:rsidRPr="00B436FF">
        <w:rPr>
          <w:b/>
        </w:rPr>
        <w:t>этап</w:t>
      </w:r>
      <w:r w:rsidR="003B495D">
        <w:t xml:space="preserve"> Ч</w:t>
      </w:r>
      <w:r w:rsidRPr="00B436FF">
        <w:t>емпионата</w:t>
      </w:r>
      <w:r w:rsidR="00B436FF">
        <w:t xml:space="preserve"> проводится на базе </w:t>
      </w:r>
      <w:r w:rsidR="003B495D">
        <w:t>ГКУ «</w:t>
      </w:r>
      <w:r w:rsidR="00B436FF">
        <w:t>Д</w:t>
      </w:r>
      <w:r w:rsidR="003B495D">
        <w:t>ворец</w:t>
      </w:r>
      <w:r w:rsidRPr="00B436FF">
        <w:t xml:space="preserve"> творчества</w:t>
      </w:r>
      <w:r w:rsidR="003B495D">
        <w:t>»</w:t>
      </w:r>
      <w:r w:rsidRPr="00B436FF">
        <w:t xml:space="preserve"> с участниками </w:t>
      </w:r>
      <w:r w:rsidR="003B495D">
        <w:t>общеобразовательных организаций</w:t>
      </w:r>
      <w:r w:rsidRPr="00B436FF">
        <w:t xml:space="preserve"> области. Результаты, полученные командой в 1 этапе, фиксируются и влияют на общий рейтинг команды.</w:t>
      </w:r>
    </w:p>
    <w:p w:rsidR="00522553" w:rsidRPr="00B436FF" w:rsidRDefault="00522553" w:rsidP="00522553">
      <w:pPr>
        <w:ind w:firstLine="360"/>
        <w:jc w:val="both"/>
      </w:pPr>
      <w:r w:rsidRPr="00B436FF">
        <w:rPr>
          <w:b/>
        </w:rPr>
        <w:t>2</w:t>
      </w:r>
      <w:r w:rsidRPr="00B436FF">
        <w:t xml:space="preserve"> </w:t>
      </w:r>
      <w:r w:rsidRPr="00B436FF">
        <w:rPr>
          <w:b/>
        </w:rPr>
        <w:t>этап</w:t>
      </w:r>
      <w:r w:rsidRPr="00B436FF">
        <w:t xml:space="preserve"> – </w:t>
      </w:r>
      <w:r w:rsidRPr="00B436FF">
        <w:rPr>
          <w:b/>
        </w:rPr>
        <w:t>ФИНАЛ</w:t>
      </w:r>
      <w:r w:rsidRPr="00B436FF">
        <w:t xml:space="preserve"> </w:t>
      </w:r>
      <w:r w:rsidRPr="00B436FF">
        <w:rPr>
          <w:b/>
        </w:rPr>
        <w:t>ЧЕМПИОНАТА</w:t>
      </w:r>
      <w:r w:rsidRPr="00B436FF">
        <w:t xml:space="preserve"> пройдет </w:t>
      </w:r>
      <w:r w:rsidR="004F57F9" w:rsidRPr="00B436FF">
        <w:rPr>
          <w:b/>
        </w:rPr>
        <w:t>1</w:t>
      </w:r>
      <w:r w:rsidR="00293B9A" w:rsidRPr="00B436FF">
        <w:rPr>
          <w:b/>
        </w:rPr>
        <w:t>2</w:t>
      </w:r>
      <w:r w:rsidRPr="00B436FF">
        <w:t xml:space="preserve"> </w:t>
      </w:r>
      <w:r w:rsidRPr="00B436FF">
        <w:rPr>
          <w:b/>
        </w:rPr>
        <w:t>февраля</w:t>
      </w:r>
      <w:r w:rsidRPr="00B436FF">
        <w:t xml:space="preserve"> </w:t>
      </w:r>
      <w:r w:rsidRPr="00B436FF">
        <w:rPr>
          <w:b/>
        </w:rPr>
        <w:t>201</w:t>
      </w:r>
      <w:r w:rsidR="00F45A34" w:rsidRPr="00B436FF">
        <w:rPr>
          <w:b/>
        </w:rPr>
        <w:t>7</w:t>
      </w:r>
      <w:r w:rsidRPr="00B436FF">
        <w:t>.</w:t>
      </w:r>
    </w:p>
    <w:p w:rsidR="00522553" w:rsidRPr="00B436FF" w:rsidRDefault="00522553" w:rsidP="00522553">
      <w:pPr>
        <w:ind w:firstLine="360"/>
        <w:jc w:val="both"/>
      </w:pPr>
      <w:r w:rsidRPr="00B436FF">
        <w:rPr>
          <w:b/>
        </w:rPr>
        <w:t>2</w:t>
      </w:r>
      <w:r w:rsidRPr="00B436FF">
        <w:t xml:space="preserve"> </w:t>
      </w:r>
      <w:r w:rsidRPr="00B436FF">
        <w:rPr>
          <w:b/>
        </w:rPr>
        <w:t>этап</w:t>
      </w:r>
      <w:r w:rsidRPr="00B436FF">
        <w:t xml:space="preserve"> (Фина</w:t>
      </w:r>
      <w:r w:rsidR="002D39CE" w:rsidRPr="00B436FF">
        <w:t xml:space="preserve">л) чемпионата проходит на базе </w:t>
      </w:r>
      <w:r w:rsidR="00E741DE">
        <w:t>ГКУ «Дворец</w:t>
      </w:r>
      <w:r w:rsidR="00E741DE" w:rsidRPr="00B436FF">
        <w:t xml:space="preserve"> творчества</w:t>
      </w:r>
      <w:r w:rsidR="00E741DE">
        <w:t>»</w:t>
      </w:r>
      <w:r w:rsidRPr="00B436FF">
        <w:t xml:space="preserve">. Участниками финала становятся команды прошедшие 1 этап чемпионата, а также команды ранее не участвовавшие в чемпионате. </w:t>
      </w:r>
    </w:p>
    <w:p w:rsidR="00522553" w:rsidRPr="00B436FF" w:rsidRDefault="00522553" w:rsidP="00522553">
      <w:pPr>
        <w:ind w:firstLine="360"/>
        <w:jc w:val="both"/>
      </w:pPr>
      <w:r w:rsidRPr="00B436FF">
        <w:t xml:space="preserve">Победителем финала признается команда, набравшая максимальный результат в данной игре. Абсолютным победителем становится команда, набравшая наибольший результат </w:t>
      </w:r>
      <w:r w:rsidR="00A45380" w:rsidRPr="00B436FF">
        <w:t>в финальной игре</w:t>
      </w:r>
      <w:r w:rsidRPr="00B436FF">
        <w:t>.</w:t>
      </w:r>
    </w:p>
    <w:p w:rsidR="00522553" w:rsidRPr="00B436FF" w:rsidRDefault="00522553" w:rsidP="00522553">
      <w:pPr>
        <w:ind w:firstLine="360"/>
        <w:jc w:val="center"/>
      </w:pPr>
    </w:p>
    <w:p w:rsidR="00522553" w:rsidRPr="00B436FF" w:rsidRDefault="00522553" w:rsidP="00522553">
      <w:pPr>
        <w:ind w:firstLine="360"/>
        <w:jc w:val="center"/>
        <w:rPr>
          <w:b/>
          <w:bCs/>
        </w:rPr>
      </w:pPr>
      <w:r w:rsidRPr="00B436FF">
        <w:rPr>
          <w:b/>
          <w:bCs/>
        </w:rPr>
        <w:t>3. Организация проведения Чемпионата</w:t>
      </w:r>
    </w:p>
    <w:p w:rsidR="00522553" w:rsidRPr="00B436FF" w:rsidRDefault="00522553" w:rsidP="00092949">
      <w:pPr>
        <w:ind w:firstLine="567"/>
        <w:jc w:val="both"/>
      </w:pPr>
      <w:r w:rsidRPr="00B436FF">
        <w:t xml:space="preserve">Правила и порядок организации игр устанавливаются оргкомитетом и доводятся до </w:t>
      </w:r>
      <w:r w:rsidRPr="00B436FF">
        <w:lastRenderedPageBreak/>
        <w:t xml:space="preserve">команд при регистрации. </w:t>
      </w:r>
    </w:p>
    <w:p w:rsidR="00522553" w:rsidRPr="00B436FF" w:rsidRDefault="00522553" w:rsidP="00092949">
      <w:pPr>
        <w:ind w:firstLine="567"/>
        <w:jc w:val="both"/>
      </w:pPr>
      <w:r w:rsidRPr="00B436FF">
        <w:t xml:space="preserve">При удалении участника с игрового поля за грубое нарушение </w:t>
      </w:r>
      <w:r w:rsidR="00F45A34" w:rsidRPr="00B436FF">
        <w:t xml:space="preserve">правил игры (например: </w:t>
      </w:r>
      <w:r w:rsidRPr="00B436FF">
        <w:t>грубость, экономическая нечестность и др.), данный участник не допускается до следующей игры данного Чемпионата, а команда продолжает игру в неполном составе.</w:t>
      </w:r>
    </w:p>
    <w:p w:rsidR="00522553" w:rsidRPr="00B436FF" w:rsidRDefault="00522553" w:rsidP="00092949">
      <w:pPr>
        <w:ind w:firstLine="567"/>
        <w:jc w:val="both"/>
      </w:pPr>
      <w:proofErr w:type="gramStart"/>
      <w:r w:rsidRPr="00B436FF">
        <w:t xml:space="preserve">В случае игры команды в неполном составе, независимо от причины, игровой результат команды рассчитывается по общим правилам и не корректируется пропорционально числу играющих в командах. </w:t>
      </w:r>
      <w:proofErr w:type="gramEnd"/>
    </w:p>
    <w:p w:rsidR="00522553" w:rsidRPr="00B436FF" w:rsidRDefault="00522553" w:rsidP="00092949">
      <w:pPr>
        <w:ind w:firstLine="567"/>
        <w:jc w:val="both"/>
      </w:pPr>
      <w:r w:rsidRPr="00B436FF">
        <w:t xml:space="preserve">В случае удаления за грубое нарушение правил игры всей команды, игровой результат команды не учитывается.    </w:t>
      </w:r>
    </w:p>
    <w:p w:rsidR="002D39CE" w:rsidRPr="00B436FF" w:rsidRDefault="002D39CE" w:rsidP="00A45380">
      <w:pPr>
        <w:tabs>
          <w:tab w:val="left" w:pos="2340"/>
          <w:tab w:val="left" w:pos="4240"/>
        </w:tabs>
        <w:ind w:firstLine="360"/>
        <w:jc w:val="both"/>
        <w:rPr>
          <w:b/>
          <w:bCs/>
        </w:rPr>
      </w:pPr>
    </w:p>
    <w:p w:rsidR="00522553" w:rsidRPr="00B436FF" w:rsidRDefault="00F45A34" w:rsidP="00522553">
      <w:pPr>
        <w:ind w:firstLine="360"/>
        <w:jc w:val="center"/>
        <w:rPr>
          <w:b/>
          <w:bCs/>
        </w:rPr>
      </w:pPr>
      <w:r w:rsidRPr="00B436FF">
        <w:rPr>
          <w:b/>
          <w:bCs/>
        </w:rPr>
        <w:t>4</w:t>
      </w:r>
      <w:r w:rsidR="00522553" w:rsidRPr="00B436FF">
        <w:rPr>
          <w:b/>
          <w:bCs/>
        </w:rPr>
        <w:t>. Подведение итогов и награждение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 xml:space="preserve">Победители Чемпионата определяются в </w:t>
      </w:r>
      <w:r w:rsidR="002D39CE" w:rsidRPr="00B436FF">
        <w:t>2</w:t>
      </w:r>
      <w:r w:rsidRPr="00B436FF">
        <w:t>-х возраст</w:t>
      </w:r>
      <w:r w:rsidR="00F45A34" w:rsidRPr="00B436FF">
        <w:t xml:space="preserve">ных категориях: </w:t>
      </w:r>
      <w:r w:rsidR="002D39CE" w:rsidRPr="00B436FF">
        <w:t>9-11</w:t>
      </w:r>
      <w:r w:rsidR="000F7128">
        <w:t xml:space="preserve"> </w:t>
      </w:r>
      <w:r w:rsidR="002D39CE" w:rsidRPr="00B436FF">
        <w:t>кл</w:t>
      </w:r>
      <w:r w:rsidR="00F45A34" w:rsidRPr="00B436FF">
        <w:t>асс и 1-2 курс вузов</w:t>
      </w:r>
      <w:r w:rsidRPr="00B436FF">
        <w:t xml:space="preserve">. Все участники получают сертификаты участия. Все </w:t>
      </w:r>
      <w:r w:rsidR="00E9319A">
        <w:t xml:space="preserve">победители и </w:t>
      </w:r>
      <w:r w:rsidRPr="00B436FF">
        <w:t xml:space="preserve">призеры получают дипломы, призы и памятные подарки. </w:t>
      </w:r>
    </w:p>
    <w:p w:rsidR="00522553" w:rsidRPr="00B436FF" w:rsidRDefault="00F45A34" w:rsidP="00092949">
      <w:pPr>
        <w:tabs>
          <w:tab w:val="left" w:pos="360"/>
        </w:tabs>
        <w:ind w:firstLine="567"/>
        <w:jc w:val="both"/>
      </w:pPr>
      <w:r w:rsidRPr="00B436FF">
        <w:t>Победителем и призерами</w:t>
      </w:r>
      <w:r w:rsidR="00522553" w:rsidRPr="00B436FF">
        <w:t xml:space="preserve"> Чемпионата признаются команды, набравшие наибольшее количество игровых баллов</w:t>
      </w:r>
      <w:r w:rsidRPr="00B436FF">
        <w:t xml:space="preserve"> в финальной игре</w:t>
      </w:r>
      <w:r w:rsidR="00522553" w:rsidRPr="00B436FF">
        <w:t xml:space="preserve">. 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 xml:space="preserve">При равенстве всех игровых результатов или при возникновении других спорных моментов победители определяются экспертной </w:t>
      </w:r>
      <w:proofErr w:type="gramStart"/>
      <w:r w:rsidRPr="00B436FF">
        <w:t>комиссией</w:t>
      </w:r>
      <w:proofErr w:type="gramEnd"/>
      <w:r w:rsidRPr="00B436FF">
        <w:t xml:space="preserve"> на основании анализа пр</w:t>
      </w:r>
      <w:r w:rsidR="00E9319A">
        <w:t>едставленной командами финансовой отчётности по игре</w:t>
      </w:r>
      <w:r w:rsidRPr="00B436FF">
        <w:t>.</w:t>
      </w:r>
    </w:p>
    <w:p w:rsidR="00B436FF" w:rsidRDefault="00B436FF" w:rsidP="00522553">
      <w:pPr>
        <w:tabs>
          <w:tab w:val="left" w:pos="360"/>
        </w:tabs>
        <w:ind w:firstLine="360"/>
        <w:jc w:val="center"/>
        <w:rPr>
          <w:b/>
          <w:bCs/>
        </w:rPr>
      </w:pPr>
    </w:p>
    <w:p w:rsidR="00522553" w:rsidRPr="00B436FF" w:rsidRDefault="00F45A34" w:rsidP="00522553">
      <w:pPr>
        <w:tabs>
          <w:tab w:val="left" w:pos="360"/>
        </w:tabs>
        <w:ind w:firstLine="360"/>
        <w:jc w:val="center"/>
        <w:rPr>
          <w:b/>
          <w:bCs/>
        </w:rPr>
      </w:pPr>
      <w:r w:rsidRPr="00B436FF">
        <w:rPr>
          <w:b/>
          <w:bCs/>
        </w:rPr>
        <w:t>5</w:t>
      </w:r>
      <w:r w:rsidR="00522553" w:rsidRPr="00B436FF">
        <w:rPr>
          <w:b/>
          <w:bCs/>
        </w:rPr>
        <w:t>. Экспертная комиссия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>Экспертная комиссия формируется оргкомитетом из компетентных и авторитетных представителей в области экономического и управленческого образования, руководителей и сотрудников компаний г</w:t>
      </w:r>
      <w:proofErr w:type="gramStart"/>
      <w:r w:rsidRPr="00B436FF">
        <w:t>.К</w:t>
      </w:r>
      <w:proofErr w:type="gramEnd"/>
      <w:r w:rsidRPr="00B436FF">
        <w:t>остромы.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>Экспертная комиссия гарантирует квалифицированное и беспристрастное принятие решений по определению победителей Чемпионата и распределению призовых мест и номинаций.</w:t>
      </w:r>
    </w:p>
    <w:p w:rsidR="00B436FF" w:rsidRDefault="00894D2A" w:rsidP="00F45A34">
      <w:pPr>
        <w:ind w:firstLine="360"/>
        <w:jc w:val="both"/>
      </w:pPr>
      <w:r w:rsidRPr="00B436FF">
        <w:t xml:space="preserve"> </w:t>
      </w:r>
    </w:p>
    <w:p w:rsidR="00522553" w:rsidRPr="00B436FF" w:rsidRDefault="00894D2A" w:rsidP="00F45A34">
      <w:pPr>
        <w:ind w:firstLine="360"/>
        <w:jc w:val="both"/>
        <w:rPr>
          <w:b/>
          <w:bCs/>
        </w:rPr>
      </w:pPr>
      <w:r w:rsidRPr="00B436FF">
        <w:t xml:space="preserve">    </w:t>
      </w:r>
      <w:r w:rsidR="00F45A34" w:rsidRPr="00B436FF">
        <w:t>6</w:t>
      </w:r>
      <w:r w:rsidR="00522553" w:rsidRPr="00B436FF">
        <w:rPr>
          <w:b/>
          <w:bCs/>
        </w:rPr>
        <w:t>. Адреса и контактные телефоны организаторов Чемпионата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>Оргкомитет Чемпионата по Деловым играм: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>Клуб деловых игр «Стратегия»,</w:t>
      </w:r>
    </w:p>
    <w:p w:rsidR="00522553" w:rsidRDefault="00522553" w:rsidP="00092949">
      <w:pPr>
        <w:tabs>
          <w:tab w:val="left" w:pos="360"/>
        </w:tabs>
        <w:ind w:firstLine="567"/>
        <w:jc w:val="both"/>
      </w:pPr>
      <w:r w:rsidRPr="00B436FF">
        <w:t>Школа экономики бизнеса и права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r w:rsidRPr="00B436FF">
        <w:t>Адрес:</w:t>
      </w:r>
    </w:p>
    <w:p w:rsidR="00522553" w:rsidRPr="00B436FF" w:rsidRDefault="00E741DE" w:rsidP="00092949">
      <w:pPr>
        <w:tabs>
          <w:tab w:val="left" w:pos="360"/>
        </w:tabs>
        <w:ind w:firstLine="567"/>
        <w:jc w:val="both"/>
      </w:pPr>
      <w:r>
        <w:t>ГКУ «Дворец творчества»</w:t>
      </w:r>
    </w:p>
    <w:p w:rsidR="00522553" w:rsidRPr="00B436FF" w:rsidRDefault="00522553" w:rsidP="00092949">
      <w:pPr>
        <w:tabs>
          <w:tab w:val="left" w:pos="360"/>
        </w:tabs>
        <w:ind w:firstLine="567"/>
        <w:jc w:val="both"/>
      </w:pPr>
      <w:smartTag w:uri="urn:schemas-microsoft-com:office:smarttags" w:element="metricconverter">
        <w:smartTagPr>
          <w:attr w:name="ProductID" w:val="156000 г"/>
        </w:smartTagPr>
        <w:r w:rsidRPr="00B436FF">
          <w:t>156000 г</w:t>
        </w:r>
      </w:smartTag>
      <w:r w:rsidRPr="00B436FF">
        <w:t>.  Кострома,   ул. 1 Мая, д. 12, кабинет № 1 тел. (4942) 31-93-21.</w:t>
      </w:r>
    </w:p>
    <w:p w:rsidR="00522553" w:rsidRPr="00B436FF" w:rsidRDefault="000F7128" w:rsidP="00092949">
      <w:pPr>
        <w:tabs>
          <w:tab w:val="left" w:pos="360"/>
        </w:tabs>
        <w:ind w:firstLine="567"/>
      </w:pPr>
      <w:r>
        <w:t>8-920-644-32-86 Сухенко</w:t>
      </w:r>
      <w:r w:rsidR="00522553" w:rsidRPr="00B436FF">
        <w:t xml:space="preserve"> Екатерина Викторовна</w:t>
      </w:r>
    </w:p>
    <w:p w:rsidR="00522553" w:rsidRPr="00B436FF" w:rsidRDefault="00522553" w:rsidP="00092949">
      <w:pPr>
        <w:tabs>
          <w:tab w:val="left" w:pos="360"/>
        </w:tabs>
        <w:ind w:firstLine="567"/>
      </w:pPr>
      <w:proofErr w:type="gramStart"/>
      <w:r w:rsidRPr="00B436FF">
        <w:rPr>
          <w:lang w:val="en-US"/>
        </w:rPr>
        <w:t>e</w:t>
      </w:r>
      <w:r w:rsidRPr="00B436FF">
        <w:t>-</w:t>
      </w:r>
      <w:r w:rsidRPr="00B436FF">
        <w:rPr>
          <w:lang w:val="en-US"/>
        </w:rPr>
        <w:t>mail</w:t>
      </w:r>
      <w:proofErr w:type="gramEnd"/>
      <w:r w:rsidRPr="00B436FF">
        <w:t xml:space="preserve">: </w:t>
      </w:r>
      <w:proofErr w:type="spellStart"/>
      <w:r w:rsidR="00473AC5" w:rsidRPr="00B436FF">
        <w:rPr>
          <w:lang w:val="en-US"/>
        </w:rPr>
        <w:t>shebip</w:t>
      </w:r>
      <w:proofErr w:type="spellEnd"/>
      <w:r w:rsidR="00473AC5" w:rsidRPr="00B436FF">
        <w:t>@</w:t>
      </w:r>
      <w:r w:rsidR="00473AC5" w:rsidRPr="00B436FF">
        <w:rPr>
          <w:lang w:val="en-US"/>
        </w:rPr>
        <w:t>mail</w:t>
      </w:r>
      <w:r w:rsidR="00473AC5" w:rsidRPr="00B436FF">
        <w:t>.</w:t>
      </w:r>
      <w:proofErr w:type="spellStart"/>
      <w:r w:rsidR="00473AC5" w:rsidRPr="00B436FF">
        <w:rPr>
          <w:lang w:val="en-US"/>
        </w:rPr>
        <w:t>ru</w:t>
      </w:r>
      <w:proofErr w:type="spellEnd"/>
    </w:p>
    <w:p w:rsidR="00522553" w:rsidRPr="00B436FF" w:rsidRDefault="00522553" w:rsidP="00522553">
      <w:pPr>
        <w:tabs>
          <w:tab w:val="left" w:pos="360"/>
        </w:tabs>
      </w:pPr>
    </w:p>
    <w:p w:rsidR="00522553" w:rsidRPr="00B436FF" w:rsidRDefault="00522553" w:rsidP="00522553">
      <w:pPr>
        <w:tabs>
          <w:tab w:val="left" w:pos="360"/>
        </w:tabs>
        <w:ind w:firstLine="360"/>
      </w:pPr>
    </w:p>
    <w:p w:rsidR="00522553" w:rsidRPr="00B436FF" w:rsidRDefault="00522553" w:rsidP="00522553">
      <w:pPr>
        <w:ind w:firstLine="360"/>
        <w:jc w:val="center"/>
        <w:rPr>
          <w:b/>
          <w:bCs/>
        </w:rPr>
      </w:pPr>
      <w:r w:rsidRPr="00B436FF">
        <w:rPr>
          <w:b/>
          <w:bCs/>
        </w:rPr>
        <w:t>Организаторы Чемпионата оставляют за собой право в течение Чемпионата дополнять и корректировать настоящее положение</w:t>
      </w:r>
    </w:p>
    <w:p w:rsidR="00522553" w:rsidRPr="00B436FF" w:rsidRDefault="00522553" w:rsidP="00522553"/>
    <w:p w:rsidR="00BC6D08" w:rsidRPr="00B436FF" w:rsidRDefault="00BC6D08"/>
    <w:sectPr w:rsidR="00BC6D08" w:rsidRPr="00B436FF" w:rsidSect="00522553">
      <w:pgSz w:w="11905" w:h="16837"/>
      <w:pgMar w:top="899" w:right="990" w:bottom="776" w:left="1440" w:header="708" w:footer="425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60F"/>
    <w:multiLevelType w:val="hybridMultilevel"/>
    <w:tmpl w:val="0194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A90"/>
    <w:multiLevelType w:val="hybridMultilevel"/>
    <w:tmpl w:val="5DD8BF28"/>
    <w:lvl w:ilvl="0" w:tplc="350C7F8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522553"/>
    <w:rsid w:val="00092949"/>
    <w:rsid w:val="000F1217"/>
    <w:rsid w:val="000F7128"/>
    <w:rsid w:val="00293B9A"/>
    <w:rsid w:val="002D39CE"/>
    <w:rsid w:val="003B495D"/>
    <w:rsid w:val="003D5A67"/>
    <w:rsid w:val="00473AC5"/>
    <w:rsid w:val="004F57F9"/>
    <w:rsid w:val="00522553"/>
    <w:rsid w:val="006553F5"/>
    <w:rsid w:val="006A68CE"/>
    <w:rsid w:val="006C7AAB"/>
    <w:rsid w:val="00713640"/>
    <w:rsid w:val="00894D2A"/>
    <w:rsid w:val="00911469"/>
    <w:rsid w:val="00A45380"/>
    <w:rsid w:val="00B436FF"/>
    <w:rsid w:val="00BC6D08"/>
    <w:rsid w:val="00DC10B6"/>
    <w:rsid w:val="00E050CA"/>
    <w:rsid w:val="00E741DE"/>
    <w:rsid w:val="00E9319A"/>
    <w:rsid w:val="00F43A85"/>
    <w:rsid w:val="00F45A34"/>
    <w:rsid w:val="00F96260"/>
    <w:rsid w:val="00FB617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522553"/>
    <w:pPr>
      <w:spacing w:before="440" w:after="60"/>
    </w:pPr>
    <w:rPr>
      <w:rFonts w:ascii="Arial" w:hAnsi="Arial" w:cs="Arial"/>
      <w:b/>
      <w:bCs/>
    </w:rPr>
  </w:style>
  <w:style w:type="character" w:styleId="a3">
    <w:name w:val="Hyperlink"/>
    <w:rsid w:val="00522553"/>
    <w:rPr>
      <w:color w:val="0000FF"/>
      <w:u w:val="single"/>
    </w:rPr>
  </w:style>
  <w:style w:type="paragraph" w:customStyle="1" w:styleId="A4">
    <w:name w:val="Текстовый блок A"/>
    <w:rsid w:val="003B49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Grizli777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дворец</dc:creator>
  <cp:lastModifiedBy>Dvorez</cp:lastModifiedBy>
  <cp:revision>5</cp:revision>
  <cp:lastPrinted>2010-02-26T08:36:00Z</cp:lastPrinted>
  <dcterms:created xsi:type="dcterms:W3CDTF">2016-11-17T12:10:00Z</dcterms:created>
  <dcterms:modified xsi:type="dcterms:W3CDTF">2016-11-22T08:13:00Z</dcterms:modified>
</cp:coreProperties>
</file>